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5271"/>
      </w:tblGrid>
      <w:tr w:rsidR="00B73158">
        <w:trPr>
          <w:jc w:val="center"/>
        </w:trPr>
        <w:tc>
          <w:tcPr>
            <w:tcW w:w="4438" w:type="dxa"/>
            <w:vAlign w:val="center"/>
          </w:tcPr>
          <w:p w:rsidR="00B73158" w:rsidRDefault="001700F3">
            <w:pPr>
              <w:jc w:val="center"/>
              <w:rPr>
                <w:bCs/>
                <w:sz w:val="24"/>
                <w:szCs w:val="24"/>
              </w:rPr>
            </w:pPr>
            <w:r>
              <w:rPr>
                <w:bCs/>
                <w:sz w:val="24"/>
                <w:szCs w:val="24"/>
              </w:rPr>
              <w:t>PHÒNG GD&amp;ĐT LẠC THỦY</w:t>
            </w:r>
          </w:p>
          <w:p w:rsidR="00B73158" w:rsidRDefault="001211D3">
            <w:pPr>
              <w:jc w:val="center"/>
              <w:rPr>
                <w:bCs/>
                <w:sz w:val="24"/>
                <w:szCs w:val="24"/>
                <w:lang w:val="vi-VN"/>
              </w:rPr>
            </w:pPr>
            <w:r>
              <w:rPr>
                <w:b/>
                <w:sz w:val="24"/>
                <w:szCs w:val="24"/>
                <w:lang w:val="vi-VN"/>
              </w:rPr>
              <w:t>TRƯỜNG MẦM NON THANH NÔNG</w:t>
            </w:r>
          </w:p>
        </w:tc>
        <w:tc>
          <w:tcPr>
            <w:tcW w:w="5271" w:type="dxa"/>
            <w:vAlign w:val="center"/>
          </w:tcPr>
          <w:p w:rsidR="00B73158" w:rsidRDefault="001211D3">
            <w:pPr>
              <w:jc w:val="center"/>
              <w:rPr>
                <w:b/>
                <w:sz w:val="24"/>
                <w:szCs w:val="24"/>
              </w:rPr>
            </w:pPr>
            <w:r>
              <w:rPr>
                <w:b/>
                <w:sz w:val="24"/>
                <w:szCs w:val="24"/>
              </w:rPr>
              <w:t>CỘNG HÒA XÃ HỘI CHỦ NGHĨA VIỆT NAM</w:t>
            </w:r>
          </w:p>
          <w:p w:rsidR="00B73158" w:rsidRDefault="001211D3">
            <w:pPr>
              <w:jc w:val="center"/>
              <w:rPr>
                <w:sz w:val="26"/>
                <w:szCs w:val="26"/>
              </w:rPr>
            </w:pPr>
            <w:r>
              <w:rPr>
                <w:b/>
                <w:sz w:val="26"/>
                <w:szCs w:val="26"/>
              </w:rPr>
              <w:t>Độc lập - Tự do - Hạnh phúc</w:t>
            </w:r>
          </w:p>
        </w:tc>
      </w:tr>
      <w:tr w:rsidR="00B73158">
        <w:trPr>
          <w:trHeight w:val="79"/>
          <w:jc w:val="center"/>
        </w:trPr>
        <w:tc>
          <w:tcPr>
            <w:tcW w:w="4438" w:type="dxa"/>
            <w:vAlign w:val="center"/>
          </w:tcPr>
          <w:p w:rsidR="00B73158" w:rsidRDefault="001211D3">
            <w:pPr>
              <w:spacing w:before="240"/>
              <w:jc w:val="center"/>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600710</wp:posOffset>
                      </wp:positionH>
                      <wp:positionV relativeFrom="paragraph">
                        <wp:posOffset>5080</wp:posOffset>
                      </wp:positionV>
                      <wp:extent cx="1247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7A19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3pt,.4pt" to="14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0QtQEAALcDAAAOAAAAZHJzL2Uyb0RvYy54bWysU8GO0zAQvSPxD5bvNG3FUh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" strokecolor="black [3200]" strokeweight=".5pt">
                      <v:stroke joinstyle="miter"/>
                    </v:line>
                  </w:pict>
                </mc:Fallback>
              </mc:AlternateContent>
            </w:r>
            <w:r>
              <w:rPr>
                <w:sz w:val="26"/>
                <w:szCs w:val="26"/>
              </w:rPr>
              <w:t xml:space="preserve">Số: </w:t>
            </w:r>
            <w:r w:rsidR="00027FB9">
              <w:rPr>
                <w:sz w:val="26"/>
                <w:szCs w:val="26"/>
              </w:rPr>
              <w:t>23b</w:t>
            </w:r>
            <w:bookmarkStart w:id="0" w:name="_GoBack"/>
            <w:bookmarkEnd w:id="0"/>
            <w:r>
              <w:rPr>
                <w:sz w:val="26"/>
                <w:szCs w:val="26"/>
              </w:rPr>
              <w:t xml:space="preserve">     </w:t>
            </w:r>
            <w:r>
              <w:rPr>
                <w:sz w:val="26"/>
                <w:szCs w:val="26"/>
                <w:lang w:val="vi-VN"/>
              </w:rPr>
              <w:t>/KH-TrMN</w:t>
            </w:r>
          </w:p>
          <w:p w:rsidR="00B73158" w:rsidRDefault="00B73158">
            <w:pPr>
              <w:jc w:val="center"/>
              <w:rPr>
                <w:sz w:val="24"/>
                <w:szCs w:val="24"/>
              </w:rPr>
            </w:pPr>
          </w:p>
        </w:tc>
        <w:tc>
          <w:tcPr>
            <w:tcW w:w="5271" w:type="dxa"/>
          </w:tcPr>
          <w:p w:rsidR="00B73158" w:rsidRDefault="001211D3">
            <w:pPr>
              <w:spacing w:before="240"/>
              <w:jc w:val="right"/>
              <w:rPr>
                <w:i/>
                <w:sz w:val="26"/>
                <w:szCs w:val="26"/>
              </w:rPr>
            </w:pPr>
            <w:r>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623570</wp:posOffset>
                      </wp:positionH>
                      <wp:positionV relativeFrom="paragraph">
                        <wp:posOffset>35560</wp:posOffset>
                      </wp:positionV>
                      <wp:extent cx="189547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DE50A"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1pt,2.8pt" to="198.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" strokecolor="black [3200]" strokeweight=".5pt">
                      <v:stroke joinstyle="miter"/>
                    </v:line>
                  </w:pict>
                </mc:Fallback>
              </mc:AlternateContent>
            </w:r>
            <w:r>
              <w:rPr>
                <w:i/>
                <w:sz w:val="26"/>
                <w:szCs w:val="26"/>
                <w:lang w:val="vi-VN"/>
              </w:rPr>
              <w:t>Ba Hàng Đồi</w:t>
            </w:r>
            <w:r>
              <w:rPr>
                <w:i/>
                <w:sz w:val="26"/>
                <w:szCs w:val="26"/>
              </w:rPr>
              <w:t>, ngày   15  tháng 11 năm 2022</w:t>
            </w:r>
          </w:p>
        </w:tc>
      </w:tr>
    </w:tbl>
    <w:p w:rsidR="00B73158" w:rsidRDefault="001211D3">
      <w:pPr>
        <w:jc w:val="center"/>
        <w:rPr>
          <w:b/>
          <w:bCs/>
          <w:lang w:val="vi-VN"/>
        </w:rPr>
      </w:pPr>
      <w:r>
        <w:rPr>
          <w:b/>
          <w:bCs/>
        </w:rPr>
        <w:t xml:space="preserve">   </w:t>
      </w:r>
      <w:r>
        <w:rPr>
          <w:b/>
          <w:bCs/>
          <w:lang w:val="vi-VN"/>
        </w:rPr>
        <w:t xml:space="preserve">KẾ HOẠCH </w:t>
      </w:r>
    </w:p>
    <w:p w:rsidR="00B73158" w:rsidRDefault="001211D3">
      <w:pPr>
        <w:ind w:firstLine="567"/>
        <w:jc w:val="center"/>
        <w:rPr>
          <w:rFonts w:cs="Times New Roman"/>
          <w:b/>
          <w:bCs/>
          <w:szCs w:val="28"/>
          <w:shd w:val="clear" w:color="auto" w:fill="FFFFFF"/>
        </w:rPr>
      </w:pPr>
      <w:r>
        <w:rPr>
          <w:b/>
          <w:bCs/>
          <w:lang w:val="vi-VN"/>
        </w:rPr>
        <w:t xml:space="preserve">Thực hiện  </w:t>
      </w:r>
      <w:r>
        <w:rPr>
          <w:rFonts w:cs="Times New Roman"/>
          <w:b/>
          <w:bCs/>
          <w:szCs w:val="28"/>
          <w:shd w:val="clear" w:color="auto" w:fill="FFFFFF"/>
        </w:rPr>
        <w:t>nhiệm vụ công tác pháp chế năm học 2022-2023</w:t>
      </w:r>
    </w:p>
    <w:p w:rsidR="00B73158" w:rsidRDefault="00B73158">
      <w:pPr>
        <w:ind w:firstLine="567"/>
        <w:jc w:val="both"/>
        <w:rPr>
          <w:rFonts w:cs="Times New Roman"/>
          <w:szCs w:val="28"/>
          <w:shd w:val="clear" w:color="auto" w:fill="FFFFFF"/>
          <w:lang w:val="vi-VN"/>
        </w:rPr>
      </w:pPr>
    </w:p>
    <w:p w:rsidR="00B73158" w:rsidRDefault="001211D3" w:rsidP="00826FCB">
      <w:pPr>
        <w:spacing w:before="120" w:line="300" w:lineRule="auto"/>
        <w:ind w:firstLine="567"/>
        <w:jc w:val="both"/>
      </w:pPr>
      <w:r>
        <w:rPr>
          <w:rFonts w:cs="Times New Roman"/>
          <w:szCs w:val="28"/>
          <w:shd w:val="clear" w:color="auto" w:fill="FFFFFF"/>
        </w:rPr>
        <w:t>Căn cứ Nghị định số 55/2011/NĐ-CP ngày 04/7/2011 của Chính phủ quy định chức năng, nhiệm vụ, quyền hạn và tổ chức bộ máy của tổ chức pháp chế</w:t>
      </w:r>
      <w:r>
        <w:t>;</w:t>
      </w:r>
    </w:p>
    <w:p w:rsidR="00B73158" w:rsidRDefault="001211D3" w:rsidP="00826FCB">
      <w:pPr>
        <w:spacing w:before="120" w:line="300" w:lineRule="auto"/>
        <w:ind w:firstLine="567"/>
        <w:jc w:val="both"/>
        <w:rPr>
          <w:rFonts w:cs="Times New Roman"/>
          <w:szCs w:val="28"/>
          <w:shd w:val="clear" w:color="auto" w:fill="FFFFFF"/>
        </w:rPr>
      </w:pPr>
      <w:r>
        <w:t xml:space="preserve">Thực hiện Văn bản số 3235/SGD&amp;ĐT-VP ngày 03/11/2022 của </w:t>
      </w:r>
      <w:r>
        <w:rPr>
          <w:lang w:val="vi-VN"/>
        </w:rPr>
        <w:t xml:space="preserve">Phòng </w:t>
      </w:r>
      <w:r>
        <w:t xml:space="preserve">Giáo dục và Đào tạo </w:t>
      </w:r>
      <w:r>
        <w:rPr>
          <w:lang w:val="vi-VN"/>
        </w:rPr>
        <w:t>huyện Lạc Thủy</w:t>
      </w:r>
      <w:r>
        <w:t xml:space="preserve"> về việc </w:t>
      </w:r>
      <w:r>
        <w:rPr>
          <w:rFonts w:cs="Times New Roman"/>
          <w:szCs w:val="28"/>
          <w:shd w:val="clear" w:color="auto" w:fill="FFFFFF"/>
        </w:rPr>
        <w:t>hướng dẫn nhiệm vụ công tác pháp chế năm học 2022-2023;</w:t>
      </w:r>
    </w:p>
    <w:p w:rsidR="00B73158" w:rsidRDefault="001211D3" w:rsidP="00826FCB">
      <w:pPr>
        <w:spacing w:before="120" w:line="300" w:lineRule="auto"/>
        <w:ind w:firstLine="567"/>
        <w:jc w:val="both"/>
        <w:rPr>
          <w:rFonts w:cs="Times New Roman"/>
          <w:szCs w:val="28"/>
          <w:shd w:val="clear" w:color="auto" w:fill="FFFFFF"/>
        </w:rPr>
      </w:pPr>
      <w:r>
        <w:rPr>
          <w:rFonts w:cs="Times New Roman"/>
          <w:szCs w:val="28"/>
          <w:shd w:val="clear" w:color="auto" w:fill="FFFFFF"/>
          <w:lang w:val="vi-VN"/>
        </w:rPr>
        <w:t>Trường Mầm non Thanh Nông</w:t>
      </w:r>
      <w:r>
        <w:rPr>
          <w:rFonts w:cs="Times New Roman"/>
          <w:szCs w:val="28"/>
          <w:shd w:val="clear" w:color="auto" w:fill="FFFFFF"/>
        </w:rPr>
        <w:t xml:space="preserve"> xây dựng kế hoạch công tác pháp chế năm học 2022-2023, cụ thể như sau:</w:t>
      </w:r>
    </w:p>
    <w:p w:rsidR="00B73158" w:rsidRDefault="001211D3" w:rsidP="00826FCB">
      <w:pPr>
        <w:spacing w:before="120" w:line="300" w:lineRule="auto"/>
        <w:ind w:firstLine="567"/>
        <w:jc w:val="both"/>
        <w:rPr>
          <w:rFonts w:cs="Times New Roman"/>
          <w:b/>
          <w:szCs w:val="28"/>
          <w:shd w:val="clear" w:color="auto" w:fill="FFFFFF"/>
        </w:rPr>
      </w:pPr>
      <w:r>
        <w:rPr>
          <w:rFonts w:eastAsia="Times New Roman" w:cs="Times New Roman"/>
          <w:b/>
          <w:color w:val="000000"/>
          <w:szCs w:val="28"/>
        </w:rPr>
        <w:t>I. NHIỆM VỤ CHUNG</w:t>
      </w:r>
    </w:p>
    <w:p w:rsidR="00B73158" w:rsidRDefault="001211D3" w:rsidP="00826FCB">
      <w:pPr>
        <w:spacing w:before="120" w:line="300" w:lineRule="auto"/>
        <w:ind w:firstLine="567"/>
        <w:jc w:val="both"/>
        <w:rPr>
          <w:rFonts w:eastAsia="Times New Roman" w:cs="Times New Roman"/>
          <w:color w:val="000000"/>
          <w:szCs w:val="28"/>
        </w:rPr>
      </w:pPr>
      <w:r>
        <w:rPr>
          <w:rFonts w:eastAsia="Times New Roman" w:cs="Times New Roman"/>
          <w:color w:val="000000"/>
          <w:szCs w:val="28"/>
        </w:rPr>
        <w:t>1. Tiếp tục xây dựng và phát huy vai trò của tổ chức pháp chế, đội ngũ những người làm công tác pháp chế tại nhà trường và  thực  hiện  tốt  các  nhiệm  vụ  theo  quy  định  tại  Nghị  định số 55/2011/NĐ-CP.</w:t>
      </w:r>
    </w:p>
    <w:p w:rsidR="00B73158" w:rsidRDefault="001211D3" w:rsidP="00826FCB">
      <w:pPr>
        <w:spacing w:before="120" w:line="300" w:lineRule="auto"/>
        <w:ind w:firstLine="567"/>
        <w:jc w:val="both"/>
        <w:rPr>
          <w:rFonts w:eastAsia="Times New Roman" w:cs="Times New Roman"/>
          <w:color w:val="000000"/>
          <w:szCs w:val="28"/>
        </w:rPr>
      </w:pPr>
      <w:r>
        <w:rPr>
          <w:rFonts w:eastAsia="Times New Roman" w:cs="Times New Roman"/>
          <w:color w:val="000000"/>
          <w:szCs w:val="28"/>
        </w:rPr>
        <w:t>2. Tiếp tục hoàn thiện và nâng cao chất lượng công tác xây dựng văn bản quy phạm pháp luật (VBQPPL), đặc biệt là các văn bản dưới luật trong lĩnh vực giáo dục và đào tạo. Bám sát chủ trương của Đảng, chính sách, pháp luật của Nhà nước và yêu cầu của thực tiễn để xác định các lĩnh vực cần ưu tiên trong xây dựng, hoàn thiện hệ thống pháp luật về giáo dục như Luật Nhà giáo, Luật Học tập suốt đời.</w:t>
      </w:r>
    </w:p>
    <w:p w:rsidR="00B73158" w:rsidRDefault="001211D3" w:rsidP="00826FCB">
      <w:pPr>
        <w:spacing w:before="120" w:line="300" w:lineRule="auto"/>
        <w:ind w:firstLine="567"/>
        <w:jc w:val="both"/>
        <w:rPr>
          <w:rFonts w:eastAsia="Times New Roman" w:cs="Times New Roman"/>
          <w:color w:val="000000"/>
          <w:szCs w:val="28"/>
        </w:rPr>
      </w:pPr>
      <w:r>
        <w:rPr>
          <w:rFonts w:eastAsia="Times New Roman" w:cs="Times New Roman"/>
          <w:color w:val="000000"/>
          <w:szCs w:val="28"/>
        </w:rPr>
        <w:t>3. Chủ động rà soát VBQPPL theo từng chuyên đề để đề xuất sửa đổi, bổ sung  hoặc  thay  thế,  kịp  thời  xử lý  những  nội  dung  mâu  thuẫn,  chồng  chéo,  bất cập  hoặc  không  còn  phù  hợp  với các văn bản  cấp  trên  và  tình  hình  phát  triển kinh  tế-xã  hội,  nhằm  thiết  lập  hệ thống  pháp  luật  về giáo  dục đồng  bộ,  hiệu quả.  Tiếp  tục  triển  khai  thực  hiện  nhiệm  vụ hệ thống  hóa  VBQPPL  kỳ 2019-2023 bảo đảm tiến độ, chất lượng theo hướng dẫn của Ủy ban nhân dân cấp Huyện và các cơ quan có liên quan.</w:t>
      </w:r>
    </w:p>
    <w:p w:rsidR="00B73158" w:rsidRDefault="001211D3" w:rsidP="00826FCB">
      <w:pPr>
        <w:spacing w:before="120" w:line="300" w:lineRule="auto"/>
        <w:ind w:firstLine="567"/>
        <w:jc w:val="both"/>
        <w:rPr>
          <w:rFonts w:eastAsia="Times New Roman" w:cs="Times New Roman"/>
          <w:color w:val="000000"/>
          <w:szCs w:val="28"/>
        </w:rPr>
      </w:pPr>
      <w:r>
        <w:rPr>
          <w:rFonts w:eastAsia="Times New Roman" w:cs="Times New Roman"/>
          <w:color w:val="000000"/>
          <w:szCs w:val="28"/>
        </w:rPr>
        <w:t xml:space="preserve">4. Tăng cường công tác phổ biến, giáo dục pháp luật (PBGDPL); thực hiện có chiều sâu, trọng tâm, trọng điểm, hiệu quả nhiệm vụ công tác PBGDPL; bảo đảm công tác PBGDPL được tổ chức triển khai thực chất, bám sát các nhiệm vụ trọng tâm của ngành giáo dục trong năm 2022 và năm 2023; tập trung tuyên </w:t>
      </w:r>
      <w:r>
        <w:rPr>
          <w:rFonts w:eastAsia="Times New Roman" w:cs="Times New Roman"/>
          <w:color w:val="000000"/>
          <w:szCs w:val="28"/>
        </w:rPr>
        <w:lastRenderedPageBreak/>
        <w:t xml:space="preserve">truyền, phổ biến các luật và quy định pháp luật mới ban hành liên quan đến quản lý nhà nước về giáo dục và đào tạo, phòng chống tham nhũng, tiêu cực, thực hành tiết kiệm, chống lãng phí; tổ chức Ngày Pháp luật Việt Nam năm 2022. </w:t>
      </w:r>
    </w:p>
    <w:p w:rsidR="00B73158" w:rsidRDefault="001211D3" w:rsidP="00826FCB">
      <w:pPr>
        <w:spacing w:before="120" w:line="300" w:lineRule="auto"/>
        <w:ind w:firstLine="567"/>
        <w:jc w:val="both"/>
        <w:rPr>
          <w:rFonts w:eastAsia="Times New Roman" w:cs="Times New Roman"/>
          <w:color w:val="000000"/>
          <w:szCs w:val="28"/>
        </w:rPr>
      </w:pPr>
      <w:r>
        <w:rPr>
          <w:rFonts w:eastAsia="Times New Roman" w:cs="Times New Roman"/>
          <w:color w:val="000000"/>
          <w:szCs w:val="28"/>
        </w:rPr>
        <w:t>5. Đẩy mạnh hoạt động theo dõi, đánh giá tình hình thi hành pháp luật về giáo dục để kiến nghị các biện pháp xử lý phù hợp, nhằm nâng cao hiệu quả công tác thi hành pháp luật.</w:t>
      </w:r>
    </w:p>
    <w:p w:rsidR="00B73158" w:rsidRDefault="001211D3" w:rsidP="00826FCB">
      <w:pPr>
        <w:spacing w:before="120" w:line="300" w:lineRule="auto"/>
        <w:ind w:firstLine="567"/>
        <w:jc w:val="both"/>
        <w:rPr>
          <w:rFonts w:eastAsia="Times New Roman" w:cs="Times New Roman"/>
          <w:b/>
          <w:color w:val="000000"/>
          <w:szCs w:val="28"/>
        </w:rPr>
      </w:pPr>
      <w:r>
        <w:rPr>
          <w:rFonts w:eastAsia="Times New Roman" w:cs="Times New Roman"/>
          <w:b/>
          <w:color w:val="000000"/>
          <w:szCs w:val="28"/>
        </w:rPr>
        <w:t>II. NHIỆM VỤ CỤ THỂ</w:t>
      </w:r>
    </w:p>
    <w:p w:rsidR="00B73158" w:rsidRDefault="001211D3" w:rsidP="00826FCB">
      <w:pPr>
        <w:spacing w:before="120" w:line="300" w:lineRule="auto"/>
        <w:ind w:firstLine="567"/>
        <w:jc w:val="both"/>
        <w:rPr>
          <w:rFonts w:eastAsia="Times New Roman" w:cs="Times New Roman"/>
          <w:color w:val="000000"/>
          <w:szCs w:val="28"/>
        </w:rPr>
      </w:pPr>
      <w:r>
        <w:rPr>
          <w:rFonts w:eastAsia="Times New Roman" w:cs="Times New Roman"/>
          <w:color w:val="000000"/>
          <w:szCs w:val="28"/>
        </w:rPr>
        <w:t>Ngoài việc thực hiện các chức năng, nhiệm vụ được quy định tại Nghị định số 55/2011/NĐ-CP, nhà trường tập trung thực hiện các nhiệm vụ sau:</w:t>
      </w:r>
    </w:p>
    <w:p w:rsidR="00B73158" w:rsidRDefault="001211D3" w:rsidP="00826FCB">
      <w:pPr>
        <w:spacing w:before="120" w:line="300" w:lineRule="auto"/>
        <w:ind w:firstLine="567"/>
        <w:jc w:val="both"/>
        <w:rPr>
          <w:rFonts w:eastAsia="Times New Roman" w:cs="Times New Roman"/>
          <w:b/>
          <w:color w:val="000000"/>
          <w:szCs w:val="28"/>
        </w:rPr>
      </w:pPr>
      <w:r>
        <w:rPr>
          <w:rFonts w:eastAsia="Times New Roman" w:cs="Times New Roman"/>
          <w:b/>
          <w:color w:val="000000"/>
          <w:szCs w:val="28"/>
        </w:rPr>
        <w:t>1. Kiện toàn tổ chức pháp chế</w:t>
      </w:r>
    </w:p>
    <w:p w:rsidR="00B73158" w:rsidRDefault="001211D3" w:rsidP="00826FCB">
      <w:pPr>
        <w:spacing w:before="120" w:line="300" w:lineRule="auto"/>
        <w:ind w:firstLine="567"/>
        <w:jc w:val="both"/>
        <w:rPr>
          <w:rFonts w:eastAsia="Times New Roman" w:cs="Times New Roman"/>
          <w:color w:val="000000"/>
          <w:szCs w:val="28"/>
        </w:rPr>
      </w:pPr>
      <w:r>
        <w:rPr>
          <w:rFonts w:eastAsia="Times New Roman" w:cs="Times New Roman"/>
          <w:color w:val="000000"/>
          <w:szCs w:val="28"/>
        </w:rPr>
        <w:t xml:space="preserve">- Tiếp tục kiện toàn tổ chức pháp chế theo quy định của Nghị định số 55/2011/NĐ-CP  và  Công  văn  số 5592/VPCP-TCCV ngày 17/7/2015 của Văn phòng Chính phủ về việc  tổ chức  và  hoạt động  của  phòng pháp chế tại cơ quan chuyên môn. </w:t>
      </w:r>
    </w:p>
    <w:p w:rsidR="00B73158" w:rsidRDefault="001211D3" w:rsidP="00826FCB">
      <w:pPr>
        <w:spacing w:before="120" w:line="300" w:lineRule="auto"/>
        <w:ind w:firstLine="567"/>
        <w:jc w:val="both"/>
        <w:rPr>
          <w:rFonts w:eastAsia="Times New Roman" w:cs="Times New Roman"/>
          <w:color w:val="000000"/>
          <w:szCs w:val="28"/>
        </w:rPr>
      </w:pPr>
      <w:r>
        <w:rPr>
          <w:rFonts w:eastAsia="Times New Roman" w:cs="Times New Roman"/>
          <w:color w:val="000000"/>
          <w:szCs w:val="28"/>
        </w:rPr>
        <w:t xml:space="preserve">- Tổ chức bồi dưỡng kiến thức pháp luật và kỹ năng công tác pháp chế nhằm nâng cao chất lượng và chuyên môn nghiệp vụ của đội ngũ người làm công tác pháp chế tại </w:t>
      </w:r>
      <w:r>
        <w:rPr>
          <w:rFonts w:eastAsia="Times New Roman" w:cs="Times New Roman"/>
          <w:color w:val="000000"/>
          <w:szCs w:val="28"/>
          <w:lang w:val="vi-VN"/>
        </w:rPr>
        <w:t>nhà trường</w:t>
      </w:r>
      <w:r>
        <w:rPr>
          <w:rFonts w:eastAsia="Times New Roman" w:cs="Times New Roman"/>
          <w:color w:val="000000"/>
          <w:szCs w:val="28"/>
        </w:rPr>
        <w:t>.</w:t>
      </w:r>
    </w:p>
    <w:p w:rsidR="00B73158" w:rsidRDefault="001211D3" w:rsidP="00826FCB">
      <w:pPr>
        <w:spacing w:before="120" w:line="300" w:lineRule="auto"/>
        <w:ind w:firstLine="567"/>
        <w:jc w:val="both"/>
        <w:rPr>
          <w:rFonts w:eastAsia="Times New Roman" w:cs="Times New Roman"/>
          <w:color w:val="000000"/>
          <w:szCs w:val="28"/>
        </w:rPr>
      </w:pPr>
      <w:r>
        <w:rPr>
          <w:rFonts w:eastAsia="Times New Roman" w:cs="Times New Roman"/>
          <w:color w:val="000000"/>
          <w:szCs w:val="28"/>
        </w:rPr>
        <w:t>- Cử cán bộ, giáo viên làm công tác pháp chế tham gia các lớp bồi dưỡng, tập huấn chuyên môn, nghiệp vụ pháp chế do các cơ quan có thẩm quyền tổ chức.</w:t>
      </w:r>
    </w:p>
    <w:p w:rsidR="00B73158" w:rsidRDefault="001211D3" w:rsidP="00826FCB">
      <w:pPr>
        <w:spacing w:before="120" w:line="300" w:lineRule="auto"/>
        <w:ind w:firstLine="567"/>
        <w:jc w:val="both"/>
        <w:rPr>
          <w:rFonts w:eastAsia="Times New Roman" w:cs="Times New Roman"/>
          <w:b/>
          <w:color w:val="000000"/>
          <w:szCs w:val="28"/>
        </w:rPr>
      </w:pPr>
      <w:r>
        <w:rPr>
          <w:rFonts w:eastAsia="Times New Roman" w:cs="Times New Roman"/>
          <w:b/>
          <w:color w:val="000000"/>
          <w:szCs w:val="28"/>
        </w:rPr>
        <w:t>2. Về công tác xây dựng VBQPPL</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xml:space="preserve">Tham gia góp ý đầy đủ, có chất lượng đối với các dự thảo VBQPPL liên quan đến giáo dục do các cơ quan, đơn vị </w:t>
      </w:r>
      <w:r w:rsidR="00826FCB">
        <w:rPr>
          <w:rFonts w:eastAsia="Times New Roman" w:cs="Times New Roman"/>
          <w:color w:val="000000"/>
          <w:szCs w:val="28"/>
          <w:lang w:val="vi-VN"/>
        </w:rPr>
        <w:t>cấp trên</w:t>
      </w:r>
      <w:r>
        <w:rPr>
          <w:rFonts w:eastAsia="Times New Roman" w:cs="Times New Roman"/>
          <w:color w:val="000000"/>
          <w:szCs w:val="28"/>
        </w:rPr>
        <w:t xml:space="preserve"> soạn thảo theo quy định của pháp luật về ban hành VBQPPL; phối hợp triển khai nghiên cứu xây dựng Luật Nhà giáo, Luật Học tập suốt đời.</w:t>
      </w:r>
    </w:p>
    <w:p w:rsidR="00B73158" w:rsidRDefault="001211D3" w:rsidP="00826FCB">
      <w:pPr>
        <w:shd w:val="clear" w:color="auto" w:fill="FFFFFF"/>
        <w:spacing w:before="120" w:line="300" w:lineRule="auto"/>
        <w:ind w:firstLine="567"/>
        <w:jc w:val="both"/>
        <w:rPr>
          <w:rFonts w:eastAsia="Times New Roman" w:cs="Times New Roman"/>
          <w:b/>
          <w:color w:val="000000"/>
          <w:szCs w:val="28"/>
        </w:rPr>
      </w:pPr>
      <w:r>
        <w:rPr>
          <w:rFonts w:eastAsia="Times New Roman" w:cs="Times New Roman"/>
          <w:b/>
          <w:color w:val="000000"/>
          <w:szCs w:val="28"/>
        </w:rPr>
        <w:t>3. Về công tác kiểm tra, xử lý; rà soát, hệ thống hóa VBQPPL</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xml:space="preserve">Chủ động và phối hợp với các cơ quan, đơn vị có liên quan thực hiện rà soát VBQPPL trong lĩnh vực giáo dục và đào tạo cụ thể là Giáo dục Mầm non nhằm phát hiện các quy định trái pháp luật, mâu thuẫn, chồng chéo, hết hiệu lực hoặc không còn phù hợp với các văn bản cấp trên và tình hình phát triển kinh tế -xã hội để kiến nghị sửa đổi, bổ sung, thay thế hoặc bãi bỏ văn bản; triển khai thực hiện nhiệm vụ hệ thống hóa VBQPPL kỳ 2019-2023 đảm bảo tiến độ, chất </w:t>
      </w:r>
      <w:r>
        <w:rPr>
          <w:rFonts w:eastAsia="Times New Roman" w:cs="Times New Roman"/>
          <w:color w:val="000000"/>
          <w:szCs w:val="28"/>
        </w:rPr>
        <w:lastRenderedPageBreak/>
        <w:t>lượng theo hướng dẫn của Ủy ban nhân dân cấp tỉnh và các cơ quan có liên quan.</w:t>
      </w:r>
    </w:p>
    <w:p w:rsidR="00B73158" w:rsidRDefault="001211D3" w:rsidP="00826FCB">
      <w:pPr>
        <w:shd w:val="clear" w:color="auto" w:fill="FFFFFF"/>
        <w:spacing w:before="120" w:line="300" w:lineRule="auto"/>
        <w:ind w:firstLine="567"/>
        <w:jc w:val="both"/>
        <w:rPr>
          <w:rFonts w:eastAsia="Times New Roman" w:cs="Times New Roman"/>
          <w:b/>
          <w:color w:val="000000"/>
          <w:szCs w:val="28"/>
        </w:rPr>
      </w:pPr>
      <w:r>
        <w:rPr>
          <w:rFonts w:eastAsia="Times New Roman" w:cs="Times New Roman"/>
          <w:b/>
          <w:color w:val="000000"/>
          <w:szCs w:val="28"/>
        </w:rPr>
        <w:t>4. Về công tác tuyên truyền, phổ biến, giáo dục pháp luật</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Tiếp  tục  triển  khai  thực  hiện  Kế  hoạch  số  194/KH-BGDĐT  ngày 28/2/2022 của Bộ GD&amp;ĐT về công tác PBGDPL năm 2022 của ngành giáo dục; tổ chức phổ biến kịp thời, thường xuyên chủ trương, chính sách của Đảng, pháp luật của Nhà nước, các quy định mới liên quan đến lĩnh vực giáo dục và đào tạo, nhất là các vấn đề xã hội quan tâm, bức xúc để xã hội, nhân dân hiểu, chia sẻ, ủng hộ và đóng góp nhiều hơn cho ngành;</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Đổi mới, đa dạng hóa các hình thức PBGDPL; chú trọng ứng dụng công nghệ thông tin, chuyển đổi số tro</w:t>
      </w:r>
      <w:r w:rsidR="00826FCB">
        <w:rPr>
          <w:rFonts w:eastAsia="Times New Roman" w:cs="Times New Roman"/>
          <w:color w:val="000000"/>
          <w:szCs w:val="28"/>
        </w:rPr>
        <w:t>ng công tác PBGDPL cho cán bộ, giáo viên, nhân viên</w:t>
      </w:r>
      <w:r>
        <w:rPr>
          <w:rFonts w:eastAsia="Times New Roman" w:cs="Times New Roman"/>
          <w:color w:val="000000"/>
          <w:szCs w:val="28"/>
        </w:rPr>
        <w:t xml:space="preserve">; tăng cường sự phối hợp giữa ngành giáo dục, ngành tư pháp và các cơ quan, tổ chức liên quan trong việc triển khai công tác PBGDPL; </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xml:space="preserve">- Tổ chức hoạt động hưởng ứng Ngày Pháp luật Việt Nam 09/11 gắn với việc tổng kết 10 năm thi hành Luật Phổ biến, giáo dục pháp luật; tổ chức phổ biến nội dung cơ bản của các luật, pháp lệnh năm 2022, 2023; các nội dung đã được xác định trong Quyết định số 1521/QĐ-TTg; các vấn đề gắn với nhiệm vụ trọng tâm của ngành và của địa phương năm 2022; những vấn đề nóng trên địa bàn được dư luận xã hội quan tâm. Về hình thức tổ chức, tập trung huy động và triển khai các hoạt động trên phương tiện thông tin đại chúng, Cổng/Trang thông tin điện tử, mạng viễn thông, mạng xã hội; thông qua các cuộc thi tìm hiểu pháp luật, tọa đàm giao lưu, đối thoại chính sách, pháp luật, lồng ghép trong các hoạt động văn hóa, văn nghệ, thể thao hoặc hình thức khác phù hợp với nhà trường. </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Tổ chức phổ biến kịp thời, thường xuyên các quy định pháp luật mới về giáo dục và các quy định pháp luật phù hợp với từng đối tượng thuộc phạm vi quản lý; tiếp tục tuyên truyền, phổ biến Luật Giáo dục 2019; các Nghị định, Thông tư hướng dẫn thi hành Luật và các Văn bản quy phạm pháp luật mới ban hành khác liên quan đến lĩnh vực giáo dục và đào tạo được đăng tải trên Trang Thông tin điện tử của trường</w:t>
      </w:r>
      <w:r w:rsidR="00826FCB">
        <w:rPr>
          <w:rFonts w:eastAsia="Times New Roman" w:cs="Times New Roman"/>
          <w:color w:val="000000"/>
          <w:szCs w:val="28"/>
        </w:rPr>
        <w:t>.</w:t>
      </w:r>
      <w:r>
        <w:rPr>
          <w:rFonts w:eastAsia="Times New Roman" w:cs="Times New Roman"/>
          <w:color w:val="000000"/>
          <w:szCs w:val="28"/>
        </w:rPr>
        <w:t xml:space="preserve"> </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Tham mưu bổ sung, mua sắm, nâng cao chất lượng tủ sách pháp luật và các phương tiện, thiết bị, tài liệu, học liệu hỗ trợ công tác phổ biến, giáo dục pháp luật; chú trọng bổ sung, cập nhật thông tin phổ biến, giáo dục trên Trang thông tin điện tử của nhà trường.</w:t>
      </w:r>
    </w:p>
    <w:p w:rsidR="00AD317F" w:rsidRDefault="001211D3" w:rsidP="00826FCB">
      <w:pPr>
        <w:shd w:val="clear" w:color="auto" w:fill="FFFFFF"/>
        <w:spacing w:before="120" w:line="300" w:lineRule="auto"/>
        <w:ind w:firstLine="567"/>
        <w:jc w:val="both"/>
        <w:rPr>
          <w:rFonts w:eastAsia="Times New Roman" w:cs="Times New Roman"/>
          <w:b/>
          <w:color w:val="000000"/>
          <w:szCs w:val="28"/>
        </w:rPr>
      </w:pPr>
      <w:r>
        <w:rPr>
          <w:rFonts w:eastAsia="Times New Roman" w:cs="Times New Roman"/>
          <w:b/>
          <w:color w:val="000000"/>
          <w:szCs w:val="28"/>
        </w:rPr>
        <w:t xml:space="preserve">5. Về công tác theo dõi tình hình thi hành pháp luật và quản lý công </w:t>
      </w:r>
    </w:p>
    <w:p w:rsidR="00B73158" w:rsidRDefault="001211D3" w:rsidP="00AD317F">
      <w:pPr>
        <w:shd w:val="clear" w:color="auto" w:fill="FFFFFF"/>
        <w:spacing w:before="120" w:line="300" w:lineRule="auto"/>
        <w:jc w:val="both"/>
        <w:rPr>
          <w:rFonts w:eastAsia="Times New Roman" w:cs="Times New Roman"/>
          <w:b/>
          <w:color w:val="000000"/>
          <w:szCs w:val="28"/>
        </w:rPr>
      </w:pPr>
      <w:r>
        <w:rPr>
          <w:rFonts w:eastAsia="Times New Roman" w:cs="Times New Roman"/>
          <w:b/>
          <w:color w:val="000000"/>
          <w:szCs w:val="28"/>
        </w:rPr>
        <w:lastRenderedPageBreak/>
        <w:t>tác theo dõi thi hành pháp luật về xử lý vi phạm hành chính</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Thường xuyên theo dõi tình hình công tác thi hành pháp luật trong lĩnh vực  giáo dục ở địa phương và nhà trường theo quy định tại Nghị định số 59/2012/NĐ-CP ngày 23/7/2012 của Chính phủ về theo dõi tình hình thi hành pháp luật; Nghị định số 32/2020/NĐ-CP ngày 05/3/2020 của Chính phủ sửa đổi, bổ sung một số điều của Nghị định số 59/2012/NĐ-CP; Thông tư số 04/2021/TT-BTP ngày 21/6/2021 của Bộ Tư pháp hướng dẫn thi hành Nghị định số 59/2012/NĐ-CP và Nghị định số 32/2020/NĐ-CP và Quyết định số 444/QĐ-BGDĐT ngày 28/01/2022 của Bộ GD&amp;ĐT ban hành Kế hoạch theo dõi tình hình thi hành pháp luật trong lĩnh vực trọng tâm, liên ngành; theo dõi tình hình thi hành pháp luật và quản lý công tác theo dõi thi hành pháp luật về xử lý vi phạm hành chính năm 2022.</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Tăng cường công tác thực hiện các VBQPPL về giáo dục, các văn bản chỉ đạo của ngành; kết hợp chặt chẽ giữa công tác theo dõi tình  hình  thi  hành  pháp  luật  với tăng cường  hoạt động  kiểm  tra  việc  thực  hiện pháp luật; phối hợp với các cơ quan, đơn vị có liên quan trong việc kiểm tra, xử lý việc chấp hành pháp luật về giáo dục của các cơ sở giáo dục trên địa bàn để kiến  nghị các  biện  pháp  xử lý  phù  hợp,  nhằm  nâng  cao  hiệu  quả công  tác  thi hành pháp luật.</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Xây dựng báo cáo kết quả theo dõi tình hình thi hành pháp luật và kiểm tra việc thực hiện pháp luật trong lĩnh vực giáo dục và đào tạo gửi cơ quan có thẩm quyền theo quy định.</w:t>
      </w:r>
    </w:p>
    <w:p w:rsidR="00B73158" w:rsidRDefault="001211D3" w:rsidP="00826FCB">
      <w:pPr>
        <w:shd w:val="clear" w:color="auto" w:fill="FFFFFF"/>
        <w:spacing w:before="120" w:line="300" w:lineRule="auto"/>
        <w:ind w:firstLine="567"/>
        <w:jc w:val="both"/>
        <w:rPr>
          <w:rFonts w:eastAsia="Times New Roman" w:cs="Times New Roman"/>
          <w:b/>
          <w:color w:val="000000"/>
          <w:szCs w:val="28"/>
        </w:rPr>
      </w:pPr>
      <w:r>
        <w:rPr>
          <w:rFonts w:eastAsia="Times New Roman" w:cs="Times New Roman"/>
          <w:b/>
          <w:color w:val="000000"/>
          <w:szCs w:val="28"/>
        </w:rPr>
        <w:t>6. Về công tác thi đua, khen thưởng</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Đề xuất Phòng GD&amp;ĐT, UBND huyện khen thưởng đối với cá nhân có thành tích xuất sắc trong công tác pháp chế.</w:t>
      </w:r>
    </w:p>
    <w:p w:rsidR="00B73158" w:rsidRDefault="001211D3" w:rsidP="00826FCB">
      <w:pPr>
        <w:shd w:val="clear" w:color="auto" w:fill="FFFFFF"/>
        <w:spacing w:before="120" w:line="300" w:lineRule="auto"/>
        <w:ind w:firstLine="567"/>
        <w:jc w:val="both"/>
        <w:rPr>
          <w:rFonts w:eastAsia="Times New Roman" w:cs="Times New Roman"/>
          <w:b/>
          <w:color w:val="000000"/>
          <w:szCs w:val="28"/>
        </w:rPr>
      </w:pPr>
      <w:r>
        <w:rPr>
          <w:rFonts w:eastAsia="Times New Roman" w:cs="Times New Roman"/>
          <w:b/>
          <w:color w:val="000000"/>
          <w:szCs w:val="28"/>
        </w:rPr>
        <w:t>III. TỔ CHỨC THỰC HIỆN</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xml:space="preserve">1. </w:t>
      </w:r>
      <w:r>
        <w:rPr>
          <w:rFonts w:eastAsia="Times New Roman" w:cs="Times New Roman"/>
          <w:color w:val="000000"/>
          <w:szCs w:val="28"/>
          <w:lang w:val="vi-VN"/>
        </w:rPr>
        <w:t>N</w:t>
      </w:r>
      <w:r>
        <w:rPr>
          <w:rFonts w:eastAsia="Times New Roman" w:cs="Times New Roman"/>
          <w:color w:val="000000"/>
          <w:szCs w:val="28"/>
        </w:rPr>
        <w:t>hà trường triển khai, quán triệt</w:t>
      </w:r>
      <w:r>
        <w:rPr>
          <w:rFonts w:eastAsia="Times New Roman" w:cs="Times New Roman"/>
          <w:color w:val="000000"/>
          <w:szCs w:val="28"/>
          <w:lang w:val="vi-VN"/>
        </w:rPr>
        <w:t xml:space="preserve"> các văn bản hướng dẫn của các cấp</w:t>
      </w:r>
      <w:r>
        <w:rPr>
          <w:rFonts w:eastAsia="Times New Roman" w:cs="Times New Roman"/>
          <w:color w:val="000000"/>
          <w:szCs w:val="28"/>
        </w:rPr>
        <w:t xml:space="preserve"> đến cán bộ quản lý, giáo viên, nhân  viên, chỉ đạo </w:t>
      </w:r>
      <w:r>
        <w:rPr>
          <w:rFonts w:eastAsia="Times New Roman" w:cs="Times New Roman"/>
          <w:color w:val="000000"/>
          <w:szCs w:val="28"/>
          <w:lang w:val="vi-VN"/>
        </w:rPr>
        <w:t>giáo viên</w:t>
      </w:r>
      <w:r>
        <w:rPr>
          <w:rFonts w:eastAsia="Times New Roman" w:cs="Times New Roman"/>
          <w:color w:val="000000"/>
          <w:szCs w:val="28"/>
        </w:rPr>
        <w:t xml:space="preserve"> phụ trách công tác pháp chế, xây dựng chương trình, kế hoạch công tác pháp chế năm học 2022-2023; tích cực kiểm tra, xử lý; rà soát các văn bản quy phạm pháp luật liên quan đến lĩnh vực giáo dục và đào tạo. </w:t>
      </w:r>
    </w:p>
    <w:p w:rsidR="00B73158" w:rsidRDefault="001211D3" w:rsidP="00826FCB">
      <w:pPr>
        <w:shd w:val="clear" w:color="auto" w:fill="FFFFFF"/>
        <w:spacing w:before="120" w:line="300" w:lineRule="auto"/>
        <w:ind w:firstLine="567"/>
        <w:jc w:val="both"/>
        <w:rPr>
          <w:rFonts w:eastAsia="Times New Roman" w:cs="Times New Roman"/>
          <w:color w:val="000000"/>
          <w:szCs w:val="28"/>
        </w:rPr>
      </w:pPr>
      <w:r>
        <w:rPr>
          <w:rFonts w:eastAsia="Times New Roman" w:cs="Times New Roman"/>
          <w:color w:val="000000"/>
          <w:szCs w:val="28"/>
        </w:rPr>
        <w:t xml:space="preserve">2. Nghiêm túc thực hiện báo cáo đột xuất và báo cáo chuyên đề, báo cáo chương trình, kế hoạch công tác pháp chế năm học 2022-2023 báo cáo tổng kết </w:t>
      </w:r>
      <w:r>
        <w:rPr>
          <w:rFonts w:eastAsia="Times New Roman" w:cs="Times New Roman"/>
          <w:color w:val="000000"/>
          <w:szCs w:val="28"/>
        </w:rPr>
        <w:lastRenderedPageBreak/>
        <w:t>công tác pháp chế năm học và báo cáo kết quả thực hiện các chỉ tiêu công tác pháp chế năm học 2022-2023 đúng quy đinh.</w:t>
      </w:r>
    </w:p>
    <w:p w:rsidR="00826FCB" w:rsidRDefault="001211D3" w:rsidP="00826FCB">
      <w:pPr>
        <w:spacing w:before="120" w:line="300" w:lineRule="auto"/>
        <w:ind w:firstLine="567"/>
        <w:rPr>
          <w:color w:val="000000" w:themeColor="text1"/>
        </w:rPr>
      </w:pPr>
      <w:r>
        <w:rPr>
          <w:color w:val="000000" w:themeColor="text1"/>
          <w:lang w:val="vi-VN"/>
        </w:rPr>
        <w:t>Tr</w:t>
      </w:r>
      <w:r w:rsidR="00826FCB">
        <w:rPr>
          <w:color w:val="000000" w:themeColor="text1"/>
          <w:lang w:val="vi-VN"/>
        </w:rPr>
        <w:t xml:space="preserve">ên đây là kế hoạch thực hiện </w:t>
      </w:r>
      <w:r w:rsidR="00826FCB" w:rsidRPr="00826FCB">
        <w:rPr>
          <w:rFonts w:cs="Times New Roman"/>
          <w:bCs/>
          <w:szCs w:val="28"/>
          <w:shd w:val="clear" w:color="auto" w:fill="FFFFFF"/>
        </w:rPr>
        <w:t>nhiệm vụ công tác pháp chế năm học 2022-2023</w:t>
      </w:r>
      <w:r w:rsidR="00826FCB">
        <w:rPr>
          <w:rFonts w:cs="Times New Roman"/>
          <w:bCs/>
          <w:szCs w:val="28"/>
          <w:shd w:val="clear" w:color="auto" w:fill="FFFFFF"/>
          <w:lang w:val="vi-VN"/>
        </w:rPr>
        <w:t xml:space="preserve"> của tr</w:t>
      </w:r>
      <w:r>
        <w:rPr>
          <w:color w:val="000000" w:themeColor="text1"/>
          <w:lang w:val="vi-VN"/>
        </w:rPr>
        <w:t>ường Mầm non Thanh Nông</w:t>
      </w:r>
      <w:r>
        <w:rPr>
          <w:color w:val="000000" w:themeColor="text1"/>
        </w:rPr>
        <w:t xml:space="preserve"> yêu cầu các </w:t>
      </w:r>
      <w:r>
        <w:rPr>
          <w:color w:val="000000" w:themeColor="text1"/>
          <w:lang w:val="vi-VN"/>
        </w:rPr>
        <w:t xml:space="preserve">đồng chí cán bộ giáo viên, nhân viên </w:t>
      </w:r>
      <w:r>
        <w:rPr>
          <w:color w:val="000000" w:themeColor="text1"/>
        </w:rPr>
        <w:t xml:space="preserve"> nghiêm túc  triển khai thực hiện nội dung trên./.</w:t>
      </w:r>
    </w:p>
    <w:p w:rsidR="00D0329D" w:rsidRPr="00D0329D" w:rsidRDefault="00D0329D" w:rsidP="00826FCB">
      <w:pPr>
        <w:spacing w:before="120" w:line="300" w:lineRule="auto"/>
        <w:ind w:firstLine="567"/>
        <w:rPr>
          <w:rFonts w:cs="Times New Roman"/>
          <w:bCs/>
          <w:sz w:val="16"/>
          <w:szCs w:val="1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425"/>
      </w:tblGrid>
      <w:tr w:rsidR="00B73158" w:rsidTr="00D0329D">
        <w:tc>
          <w:tcPr>
            <w:tcW w:w="5637" w:type="dxa"/>
          </w:tcPr>
          <w:p w:rsidR="00B73158" w:rsidRPr="00D0329D" w:rsidRDefault="001211D3" w:rsidP="00D0329D">
            <w:pPr>
              <w:tabs>
                <w:tab w:val="right" w:pos="4315"/>
              </w:tabs>
              <w:jc w:val="both"/>
              <w:rPr>
                <w:b/>
                <w:i/>
                <w:sz w:val="24"/>
                <w:szCs w:val="24"/>
                <w:lang w:val="vi-VN"/>
              </w:rPr>
            </w:pPr>
            <w:r>
              <w:rPr>
                <w:b/>
                <w:i/>
                <w:sz w:val="24"/>
                <w:szCs w:val="24"/>
              </w:rPr>
              <w:t>Nơi nhận:</w:t>
            </w:r>
            <w:r w:rsidR="00D0329D">
              <w:rPr>
                <w:b/>
                <w:i/>
                <w:sz w:val="24"/>
                <w:szCs w:val="24"/>
              </w:rPr>
              <w:tab/>
            </w:r>
            <w:r w:rsidR="00D0329D">
              <w:rPr>
                <w:b/>
                <w:i/>
                <w:sz w:val="24"/>
                <w:szCs w:val="24"/>
                <w:lang w:val="vi-VN"/>
              </w:rPr>
              <w:t xml:space="preserve">      </w:t>
            </w:r>
          </w:p>
          <w:p w:rsidR="00B73158" w:rsidRDefault="001211D3" w:rsidP="00D0329D">
            <w:pPr>
              <w:jc w:val="both"/>
              <w:rPr>
                <w:sz w:val="22"/>
                <w:lang w:val="vi-VN"/>
              </w:rPr>
            </w:pPr>
            <w:r>
              <w:rPr>
                <w:sz w:val="22"/>
              </w:rPr>
              <w:t xml:space="preserve">- </w:t>
            </w:r>
            <w:r>
              <w:rPr>
                <w:sz w:val="22"/>
                <w:lang w:val="vi-VN"/>
              </w:rPr>
              <w:t>PGD&amp;ĐT ( B/c)</w:t>
            </w:r>
            <w:r w:rsidR="00D0329D">
              <w:rPr>
                <w:sz w:val="22"/>
                <w:lang w:val="vi-VN"/>
              </w:rPr>
              <w:t xml:space="preserve">   </w:t>
            </w:r>
          </w:p>
          <w:p w:rsidR="00B73158" w:rsidRDefault="001211D3" w:rsidP="00D0329D">
            <w:pPr>
              <w:jc w:val="both"/>
              <w:rPr>
                <w:sz w:val="22"/>
                <w:lang w:val="vi-VN"/>
              </w:rPr>
            </w:pPr>
            <w:r>
              <w:rPr>
                <w:sz w:val="22"/>
              </w:rPr>
              <w:t>- C</w:t>
            </w:r>
            <w:r>
              <w:rPr>
                <w:sz w:val="22"/>
                <w:lang w:val="vi-VN"/>
              </w:rPr>
              <w:t>ác tổ CM</w:t>
            </w:r>
          </w:p>
          <w:p w:rsidR="00B73158" w:rsidRDefault="001211D3" w:rsidP="00D0329D">
            <w:pPr>
              <w:jc w:val="both"/>
              <w:rPr>
                <w:highlight w:val="yellow"/>
              </w:rPr>
            </w:pPr>
            <w:r>
              <w:rPr>
                <w:sz w:val="22"/>
              </w:rPr>
              <w:t>- Lưu VT</w:t>
            </w:r>
            <w:r>
              <w:rPr>
                <w:sz w:val="22"/>
                <w:lang w:val="vi-VN"/>
              </w:rPr>
              <w:t xml:space="preserve"> </w:t>
            </w:r>
            <w:r>
              <w:rPr>
                <w:sz w:val="22"/>
              </w:rPr>
              <w:t>(</w:t>
            </w:r>
            <w:r>
              <w:rPr>
                <w:sz w:val="22"/>
                <w:lang w:val="vi-VN"/>
              </w:rPr>
              <w:t>N</w:t>
            </w:r>
            <w:r>
              <w:rPr>
                <w:sz w:val="22"/>
              </w:rPr>
              <w:t>.0</w:t>
            </w:r>
            <w:r>
              <w:rPr>
                <w:sz w:val="22"/>
                <w:lang w:val="vi-VN"/>
              </w:rPr>
              <w:t>2</w:t>
            </w:r>
            <w:r w:rsidR="00826FCB">
              <w:rPr>
                <w:sz w:val="22"/>
              </w:rPr>
              <w:t>b)</w:t>
            </w:r>
          </w:p>
        </w:tc>
        <w:tc>
          <w:tcPr>
            <w:tcW w:w="3425" w:type="dxa"/>
          </w:tcPr>
          <w:p w:rsidR="00B73158" w:rsidRDefault="001211D3" w:rsidP="00826FCB">
            <w:pPr>
              <w:spacing w:before="120" w:line="276" w:lineRule="auto"/>
              <w:jc w:val="both"/>
              <w:rPr>
                <w:b/>
                <w:sz w:val="26"/>
                <w:szCs w:val="26"/>
                <w:lang w:val="vi-VN"/>
              </w:rPr>
            </w:pPr>
            <w:r>
              <w:rPr>
                <w:b/>
                <w:sz w:val="26"/>
                <w:szCs w:val="26"/>
              </w:rPr>
              <w:t xml:space="preserve">KT. </w:t>
            </w:r>
            <w:r>
              <w:rPr>
                <w:b/>
                <w:sz w:val="26"/>
                <w:szCs w:val="26"/>
                <w:lang w:val="vi-VN"/>
              </w:rPr>
              <w:t>HIỆU TRƯỞNG</w:t>
            </w:r>
          </w:p>
          <w:p w:rsidR="00B73158" w:rsidRDefault="001211D3" w:rsidP="00826FCB">
            <w:pPr>
              <w:spacing w:before="120" w:line="276" w:lineRule="auto"/>
              <w:jc w:val="both"/>
              <w:rPr>
                <w:b/>
                <w:sz w:val="26"/>
                <w:szCs w:val="26"/>
                <w:lang w:val="vi-VN"/>
              </w:rPr>
            </w:pPr>
            <w:r>
              <w:rPr>
                <w:b/>
                <w:sz w:val="26"/>
                <w:szCs w:val="26"/>
              </w:rPr>
              <w:t xml:space="preserve">PHÓ </w:t>
            </w:r>
            <w:r>
              <w:rPr>
                <w:b/>
                <w:sz w:val="26"/>
                <w:szCs w:val="26"/>
                <w:lang w:val="vi-VN"/>
              </w:rPr>
              <w:t>HIỆU TRƯỞNG</w:t>
            </w:r>
          </w:p>
          <w:p w:rsidR="00B73158" w:rsidRDefault="00B73158" w:rsidP="00826FCB">
            <w:pPr>
              <w:spacing w:before="120" w:line="276" w:lineRule="auto"/>
              <w:jc w:val="both"/>
              <w:rPr>
                <w:b/>
              </w:rPr>
            </w:pPr>
          </w:p>
          <w:p w:rsidR="00B73158" w:rsidRDefault="00B73158" w:rsidP="00826FCB">
            <w:pPr>
              <w:spacing w:before="120" w:line="276" w:lineRule="auto"/>
              <w:jc w:val="both"/>
              <w:rPr>
                <w:b/>
              </w:rPr>
            </w:pPr>
          </w:p>
          <w:p w:rsidR="00B73158" w:rsidRDefault="00B73158" w:rsidP="00826FCB">
            <w:pPr>
              <w:spacing w:before="120" w:line="276" w:lineRule="auto"/>
              <w:jc w:val="both"/>
              <w:rPr>
                <w:b/>
              </w:rPr>
            </w:pPr>
          </w:p>
          <w:p w:rsidR="00B73158" w:rsidRDefault="001211D3" w:rsidP="00826FCB">
            <w:pPr>
              <w:spacing w:before="120" w:line="276" w:lineRule="auto"/>
              <w:jc w:val="both"/>
              <w:rPr>
                <w:lang w:val="vi-VN"/>
              </w:rPr>
            </w:pPr>
            <w:r>
              <w:rPr>
                <w:b/>
                <w:lang w:val="vi-VN"/>
              </w:rPr>
              <w:t>Mai Thị Hồng Ngọc</w:t>
            </w:r>
          </w:p>
        </w:tc>
      </w:tr>
    </w:tbl>
    <w:p w:rsidR="00B73158" w:rsidRDefault="00B73158">
      <w:pPr>
        <w:tabs>
          <w:tab w:val="left" w:pos="3820"/>
        </w:tabs>
      </w:pPr>
    </w:p>
    <w:sectPr w:rsidR="00B73158" w:rsidSect="00826FCB">
      <w:headerReference w:type="default" r:id="rId11"/>
      <w:pgSz w:w="11907" w:h="16839" w:code="9"/>
      <w:pgMar w:top="1021" w:right="1134" w:bottom="1134" w:left="1701" w:header="720" w:footer="68"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1BA" w:rsidRDefault="00E111BA">
      <w:r>
        <w:separator/>
      </w:r>
    </w:p>
  </w:endnote>
  <w:endnote w:type="continuationSeparator" w:id="0">
    <w:p w:rsidR="00E111BA" w:rsidRDefault="00E1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1BA" w:rsidRDefault="00E111BA">
      <w:r>
        <w:separator/>
      </w:r>
    </w:p>
  </w:footnote>
  <w:footnote w:type="continuationSeparator" w:id="0">
    <w:p w:rsidR="00E111BA" w:rsidRDefault="00E11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886405"/>
    </w:sdtPr>
    <w:sdtEndPr/>
    <w:sdtContent>
      <w:p w:rsidR="00B73158" w:rsidRDefault="001211D3">
        <w:pPr>
          <w:pStyle w:val="Header"/>
          <w:jc w:val="center"/>
        </w:pPr>
        <w:r>
          <w:fldChar w:fldCharType="begin"/>
        </w:r>
        <w:r>
          <w:instrText xml:space="preserve"> PAGE   \* MERGEFORMAT </w:instrText>
        </w:r>
        <w:r>
          <w:fldChar w:fldCharType="separate"/>
        </w:r>
        <w:r w:rsidR="00027FB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9A"/>
    <w:rsid w:val="00027FB9"/>
    <w:rsid w:val="00035180"/>
    <w:rsid w:val="00036A5A"/>
    <w:rsid w:val="00047103"/>
    <w:rsid w:val="0005528F"/>
    <w:rsid w:val="000711AE"/>
    <w:rsid w:val="001211D3"/>
    <w:rsid w:val="001700F3"/>
    <w:rsid w:val="001742FC"/>
    <w:rsid w:val="00174CE2"/>
    <w:rsid w:val="00304195"/>
    <w:rsid w:val="003651DD"/>
    <w:rsid w:val="003856A1"/>
    <w:rsid w:val="003A29E0"/>
    <w:rsid w:val="003C2340"/>
    <w:rsid w:val="00465652"/>
    <w:rsid w:val="0047756D"/>
    <w:rsid w:val="00490037"/>
    <w:rsid w:val="004966F3"/>
    <w:rsid w:val="004C5B42"/>
    <w:rsid w:val="004F6597"/>
    <w:rsid w:val="00540EEF"/>
    <w:rsid w:val="005517E4"/>
    <w:rsid w:val="005609B4"/>
    <w:rsid w:val="00595532"/>
    <w:rsid w:val="005F392C"/>
    <w:rsid w:val="00652143"/>
    <w:rsid w:val="00686E26"/>
    <w:rsid w:val="006876BC"/>
    <w:rsid w:val="006B77F2"/>
    <w:rsid w:val="006E21BF"/>
    <w:rsid w:val="00702CB1"/>
    <w:rsid w:val="007C4D25"/>
    <w:rsid w:val="007C6C18"/>
    <w:rsid w:val="007C6F44"/>
    <w:rsid w:val="007D6D74"/>
    <w:rsid w:val="007F225B"/>
    <w:rsid w:val="007F65C9"/>
    <w:rsid w:val="00824732"/>
    <w:rsid w:val="00825CBE"/>
    <w:rsid w:val="00826FCB"/>
    <w:rsid w:val="008E7E6E"/>
    <w:rsid w:val="0092552C"/>
    <w:rsid w:val="009720C9"/>
    <w:rsid w:val="009D1E6C"/>
    <w:rsid w:val="009E3FEB"/>
    <w:rsid w:val="00A62058"/>
    <w:rsid w:val="00A84A67"/>
    <w:rsid w:val="00AD317F"/>
    <w:rsid w:val="00B33152"/>
    <w:rsid w:val="00B704ED"/>
    <w:rsid w:val="00B73158"/>
    <w:rsid w:val="00C078C5"/>
    <w:rsid w:val="00C12BFA"/>
    <w:rsid w:val="00C137A7"/>
    <w:rsid w:val="00C54F72"/>
    <w:rsid w:val="00CE46DB"/>
    <w:rsid w:val="00D0329D"/>
    <w:rsid w:val="00D05965"/>
    <w:rsid w:val="00D15FBF"/>
    <w:rsid w:val="00DA3087"/>
    <w:rsid w:val="00DA796A"/>
    <w:rsid w:val="00DB5F00"/>
    <w:rsid w:val="00DD3FCD"/>
    <w:rsid w:val="00DF6779"/>
    <w:rsid w:val="00E111BA"/>
    <w:rsid w:val="00E822DF"/>
    <w:rsid w:val="00F46F50"/>
    <w:rsid w:val="00F87D39"/>
    <w:rsid w:val="00FB1EE6"/>
    <w:rsid w:val="00FB4471"/>
    <w:rsid w:val="00FB5FB1"/>
    <w:rsid w:val="00FC489A"/>
    <w:rsid w:val="00FE66FB"/>
    <w:rsid w:val="012D4060"/>
    <w:rsid w:val="03F162C4"/>
    <w:rsid w:val="0EDA076B"/>
    <w:rsid w:val="24FE4834"/>
    <w:rsid w:val="29680C9F"/>
    <w:rsid w:val="44B67924"/>
    <w:rsid w:val="51DE6D98"/>
    <w:rsid w:val="599B388F"/>
    <w:rsid w:val="63D51F76"/>
    <w:rsid w:val="7781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FB8F996"/>
  <w15:docId w15:val="{8C377C47-CB35-4A5E-B38F-546F10FC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D03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B6E4-37D3-47E1-A533-0D28DF849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62B13B-9A77-494A-8EA8-25B770EE163B}">
  <ds:schemaRefs>
    <ds:schemaRef ds:uri="http://schemas.microsoft.com/sharepoint/v3/contenttype/forms"/>
  </ds:schemaRefs>
</ds:datastoreItem>
</file>

<file path=customXml/itemProps3.xml><?xml version="1.0" encoding="utf-8"?>
<ds:datastoreItem xmlns:ds="http://schemas.openxmlformats.org/officeDocument/2006/customXml" ds:itemID="{1935A996-8AE3-4ACC-A40E-4A2014660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407DA0F-9313-455A-A175-62C9C37A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dc:creator>
  <cp:lastModifiedBy>Admin</cp:lastModifiedBy>
  <cp:revision>48</cp:revision>
  <cp:lastPrinted>2023-05-23T02:05:00Z</cp:lastPrinted>
  <dcterms:created xsi:type="dcterms:W3CDTF">2022-06-21T03:10:00Z</dcterms:created>
  <dcterms:modified xsi:type="dcterms:W3CDTF">2023-05-23T03:05:00Z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892AC15B939A45D0AAE6E137557A631D</vt:lpwstr>
  </property>
</Properties>
</file>